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i w:val="1"/>
        </w:rPr>
      </w:pPr>
      <w:r w:rsidDel="00000000" w:rsidR="00000000" w:rsidRPr="00000000">
        <w:rPr>
          <w:b w:val="1"/>
          <w:i w:val="1"/>
          <w:rtl w:val="0"/>
        </w:rPr>
        <w:t xml:space="preserve">MODELO DE MOCIÓN PARA SOLICITAR QUE SE TOME EN CONSIDERACIÓN LA IMPORTANCIA DE LA SALUD MENTAL EN LA JUVENTUD A EFECTOS DE INFORMACIÓN Y SENSIBILIZACIÓN </w:t>
      </w:r>
    </w:p>
    <w:p w:rsidR="00000000" w:rsidDel="00000000" w:rsidP="00000000" w:rsidRDefault="00000000" w:rsidRPr="00000000">
      <w:pPr>
        <w:contextualSpacing w:val="0"/>
        <w:jc w:val="both"/>
        <w:rPr>
          <w:b w:val="1"/>
        </w:rPr>
      </w:pPr>
      <w:r w:rsidDel="00000000" w:rsidR="00000000" w:rsidRPr="00000000">
        <w:rPr>
          <w:b w:val="1"/>
          <w:rtl w:val="0"/>
        </w:rPr>
        <w:t xml:space="preserve">MOCIÓN QUE PRESENTA EL GRUPO MUNICIPAL ……………………. PARA SU INCLUSIÓN EN EL ORDEN DEL DÍA DEL PRÓXIMO PLENO DEL AYUNTAMIENTO..........................................., PARA SU DEBATE Y APROBACIÓN, SOLICITANDO QUE SE DESARROLLEN ACCIONES PARA LA INFORMACIÓN Y SENSIBILIZACIÓN SOBRE LA IMPORTANCIA DE LA SALUD MENTAL EN LA JUVENTUD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EXPOSICIÓN DE MOTIVOS</w:t>
        <w:br w:type="textWrapping"/>
      </w:r>
    </w:p>
    <w:p w:rsidR="00000000" w:rsidDel="00000000" w:rsidP="00000000" w:rsidRDefault="00000000" w:rsidRPr="00000000">
      <w:pPr>
        <w:contextualSpacing w:val="0"/>
        <w:jc w:val="both"/>
        <w:rPr/>
      </w:pPr>
      <w:r w:rsidDel="00000000" w:rsidR="00000000" w:rsidRPr="00000000">
        <w:rPr>
          <w:rtl w:val="0"/>
        </w:rPr>
        <w:t xml:space="preserve">Este año la Organización Mundial de la Salud, OMS, en su conmemoración de día internacional de la salud mental, ha destacado los alarmantes datos que la depresión ofrece. En este sentido destacan la especial sensibilidad de la juventud a los cambios social, tan bruscos y severos en la última década. Bajo estas condiciones y en pleno desarrollo de otras circunstancias como el bullying o el ciber acoso, la susceptibilidad añadida de la juventud hacia enfermedades como la depresión ha hecho saltar las alarmas.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OMS subraya que el suicidio es la segunda causa de muerte entre las personas de 15 y 29 años, lo que nos lleva a extremar la vigilancia y la atención de las administraciones con incidencia en el mismo. Esta problemática se ve influida por el entorno de manera severa, lo que hace que destaquemos la importancia de concebir la salud, más allá de como la ausencia de enfermedad, como el bienestar físico, psicológico y social.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prevención de patologías y el respaldo social para la superación de las afecciones psicológicas es la mejor respuesta que se puede ofrecer desde las administraciones públicas. Desde el municipio tenemos la capacidad de liderar a la comunidad social e impulsar acciones de información y sensibilización para el compromiso público con estas situaciones, combatir estereotipos y favorecer las actitudes sociales que combatan las circunstancias que favorecen situaciones de depresión u otras patologías.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Ante esta realidad, el Grupo………….. del Excmo. Ayuntamiento de...................... considera necesaria una declaración pública del municipio contra las enfermedades mentales y el compromiso ciudadano contra circunstancias que favorezcan su aparición, por todo ello presenta para su aprobación por el Pleno Municipal, los siguientes ACUERDOS: </w:t>
        <w:br w:type="textWrapping"/>
      </w:r>
    </w:p>
    <w:p w:rsidR="00000000" w:rsidDel="00000000" w:rsidP="00000000" w:rsidRDefault="00000000" w:rsidRPr="00000000">
      <w:pPr>
        <w:contextualSpacing w:val="0"/>
        <w:jc w:val="both"/>
        <w:rPr/>
      </w:pPr>
      <w:r w:rsidDel="00000000" w:rsidR="00000000" w:rsidRPr="00000000">
        <w:rPr>
          <w:b w:val="1"/>
          <w:rtl w:val="0"/>
        </w:rPr>
        <w:t xml:space="preserve">MOCIÓN</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Aprobación de una declaración institucional por la atención social adecuada a las enfermedades mentales, evitando el rechazo social de quienes las padezcan y favoreciendo el apoyo social de la comunidad tan necesario para su restablecimiento.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Solicitar a las administraciones con competencias en materia de salud mental campañas de información que combatan el desconocimiento y eviten la exclusión social y el menosprecio de quienes las padezcan.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Acometer campañas de sensibilización social, coordinadas con el tercer sector, para involucrar a todos los afectados por las enfermedades mentales, para involucrar a la sociedad y mejorar las condiciones de pacientes, familiares y amigos. </w:t>
      </w:r>
    </w:p>
    <w:p w:rsidR="00000000" w:rsidDel="00000000" w:rsidP="00000000" w:rsidRDefault="00000000" w:rsidRPr="00000000">
      <w:pPr>
        <w:contextualSpacing w:val="0"/>
        <w:rPr/>
      </w:pPr>
      <w:r w:rsidDel="00000000" w:rsidR="00000000" w:rsidRPr="00000000">
        <w:rPr>
          <w:rtl w:val="0"/>
        </w:rPr>
        <w:br w:type="textWrapping"/>
        <w:br w:type="textWrapping"/>
        <w:t xml:space="preserve">En .................. a............ de 2017. </w:t>
        <w:br w:type="textWrapping"/>
        <w:br w:type="textWrapping"/>
        <w:t xml:space="preserve">Fdo: ............................................................. Portavoz del Grupo Municipal</w:t>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