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MODELO DE MOCIÓN PARA DESARROLLAR EL DIÁLOGO CIVIL Y LA SOCIEDAD CIVIL ORGANIZADA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MOCIÓN QUE PRESENTA EL GRUPO MUNICIPAL ……………………. PARA SU INCLUSIÓN EN EL ORDEN DEL DÍA DEL PRÓXIMO PLENO DEL AYUNTAMIENTO..........................................., PARA SU DEBATE Y APROBACIÓN, SOLICITANDO QUE SE IMPULSE LA IMPLANTACIÓN DEL DIÁLOGO CIVIL Y FOMENTE LA SOCIEDAD CIVIL ORGANIZADA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EXPOSICIÓN DE MOTIVOS</w:t>
        <w:br w:type="textWrapping"/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Los modelos de participación ciudadana en el diseño e implantación de políticas públicas, promovidos por el Consejo de Europa o la Comisión Europea, son un ejemplo del papel central que van a jugar en el modelo de democracia participativa que se va construyendo. Este nuevo modelo busca la integración de los usuarios y afectados de las diferentes políticas públicas en el diseño y evaluación de las mismas. El objetivo es lograr la máxima eficacia y eficiencia en la prestación de servicios, así como diseñar los mismos sobre la base de la experiencia de usuario y las incidencias, quejas y propuestas presentadas.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El fomento de la participación política en el municipio debe tener una doble base, ciudadana en primer término y a través de la sociedad civil. Para ello es fundamental que estimulemos el desarrollo de la sociedad civil, del tercer sector y el asociacionismo de todo tipo. Sobre esta base debemos desarrollar los mecanismos que institucionalizan la participación civil en el diseño de las políticas públicas y la evaluación de las existentes. La presencia de entidades con conocimientos e intereses en los diferentes sectores de política pública, permiten una implementación de las políticas en el propio proceso de implantación.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Una sociedad civil organizada y vinculada al proceso de políticas públicas ofrece la posibilidad de involucrar al usuario a todos los niveles, ampliando su conocimiento sobre la realidad de los servicios que percibe y principalmente ofreciendo a la Administración el conocimiento de los elementos más valorados y los que revisten menor relevancia. En este sentido podremos optimizar los servicios y las políticas públicas, realizando una asignación presupuestaria y una gestión del gasto centrada en los intereses. Este tipo de políticas pueden evitar, e incluso prevenir, planteamientos presupuestarios restrictivos, y mantener una eficiencia preventiva.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Ante esta realidad, el Grupo………….. del Excmo. Ayuntamiento de...................... considera necesario el desarrollo de acciones encaminados a empoderar las entidades de la sociedad civil del municipio y convertir al tercer sector en interlocutor permanente y prioritario para el diseño e implementación de políticas públicas, por todo ello presenta para su aprobación por el Pleno Municipal, los siguientes ACUERDOS: </w:t>
        <w:br w:type="textWrapping"/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MOCIÓN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Plan de fortalecimiento del tercer sector con recursos de información y formación sobre puntos como los siguientes: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Gestión interna de sus entidades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Diseño de proyectos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Planificación presupuestaria y gestión contable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Gestión de personal contratado, regímenes disponibles, seguros sociales y nóminas.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Comunicación y presencia en redes sociales de las entidades sociales.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Constituir la </w:t>
      </w:r>
      <w:r w:rsidDel="00000000" w:rsidR="00000000" w:rsidRPr="00000000">
        <w:rPr>
          <w:i w:val="1"/>
          <w:rtl w:val="0"/>
        </w:rPr>
        <w:t xml:space="preserve">Mesa Local del Diálogo Civil </w:t>
      </w:r>
      <w:r w:rsidDel="00000000" w:rsidR="00000000" w:rsidRPr="00000000">
        <w:rPr>
          <w:rtl w:val="0"/>
        </w:rPr>
        <w:t xml:space="preserve">que involucre a las entidades del tercer sector, organizaciones sin ánimo de lucro, asociaciones, federaciones y confederaciones de los diferentes sectores sociales y de interés. Esta mesa debe fortalecer el tejido social por una parte y el desarrollo de dinámicas propias que permitan ofrecer propuestas, demandas y quejas ante el municipio.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Promoción y defensa del </w:t>
      </w:r>
      <w:r w:rsidDel="00000000" w:rsidR="00000000" w:rsidRPr="00000000">
        <w:rPr>
          <w:i w:val="1"/>
          <w:rtl w:val="0"/>
        </w:rPr>
        <w:t xml:space="preserve">Diálogo Estructurado </w:t>
      </w:r>
      <w:r w:rsidDel="00000000" w:rsidR="00000000" w:rsidRPr="00000000">
        <w:rPr>
          <w:rtl w:val="0"/>
        </w:rPr>
        <w:t xml:space="preserve">como elemento básico de la relación entre la juventud y la administración, como canal más adecuado para la conversión de los intereses y necesidades de la juventud en políticas públicas.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br w:type="textWrapping"/>
        <w:br w:type="textWrapping"/>
        <w:t xml:space="preserve">En .................. a............ de 2017. </w:t>
        <w:br w:type="textWrapping"/>
        <w:br w:type="textWrapping"/>
        <w:t xml:space="preserve">Fdo: ............................................................. Portavoz del Grupo Municipal</w:t>
        <w:br w:type="textWrapping"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